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C0" w:rsidRDefault="008312C0" w:rsidP="00EF3C5B">
      <w:pPr>
        <w:spacing w:after="0" w:line="10" w:lineRule="atLeast"/>
        <w:rPr>
          <w:rFonts w:ascii="Times New Roman" w:hAnsi="Times New Roman" w:cs="Times New Roman"/>
          <w:b/>
          <w:bCs/>
          <w:sz w:val="28"/>
          <w:szCs w:val="28"/>
        </w:rPr>
      </w:pPr>
    </w:p>
    <w:p w:rsidR="008312C0" w:rsidRDefault="008312C0" w:rsidP="00E069E5">
      <w:pPr>
        <w:spacing w:after="0" w:line="10" w:lineRule="atLeast"/>
        <w:jc w:val="center"/>
        <w:rPr>
          <w:rFonts w:ascii="Times New Roman" w:hAnsi="Times New Roman" w:cs="Times New Roman"/>
          <w:b/>
          <w:bCs/>
          <w:sz w:val="28"/>
          <w:szCs w:val="28"/>
        </w:rPr>
      </w:pPr>
    </w:p>
    <w:p w:rsidR="001E5E15" w:rsidRPr="00795102" w:rsidRDefault="00E069E5" w:rsidP="00E069E5">
      <w:pPr>
        <w:spacing w:after="0" w:line="10" w:lineRule="atLeast"/>
        <w:jc w:val="center"/>
        <w:rPr>
          <w:rFonts w:ascii="Times New Roman" w:hAnsi="Times New Roman" w:cs="Times New Roman"/>
          <w:b/>
          <w:bCs/>
          <w:sz w:val="28"/>
          <w:szCs w:val="28"/>
        </w:rPr>
      </w:pPr>
      <w:r w:rsidRPr="00795102">
        <w:rPr>
          <w:rFonts w:ascii="Times New Roman" w:hAnsi="Times New Roman" w:cs="Times New Roman"/>
          <w:b/>
          <w:bCs/>
          <w:sz w:val="28"/>
          <w:szCs w:val="28"/>
        </w:rPr>
        <w:t xml:space="preserve">KAMU </w:t>
      </w:r>
      <w:r w:rsidR="001E5E15" w:rsidRPr="00795102">
        <w:rPr>
          <w:rFonts w:ascii="Times New Roman" w:hAnsi="Times New Roman" w:cs="Times New Roman"/>
          <w:b/>
          <w:bCs/>
          <w:sz w:val="28"/>
          <w:szCs w:val="28"/>
        </w:rPr>
        <w:t xml:space="preserve">ETİK DAVRANIŞ </w:t>
      </w:r>
      <w:r w:rsidRPr="00795102">
        <w:rPr>
          <w:rFonts w:ascii="Times New Roman" w:hAnsi="Times New Roman" w:cs="Times New Roman"/>
          <w:b/>
          <w:bCs/>
          <w:sz w:val="28"/>
          <w:szCs w:val="28"/>
        </w:rPr>
        <w:t>KURALLARI</w:t>
      </w:r>
    </w:p>
    <w:p w:rsidR="00E069E5" w:rsidRPr="00795102" w:rsidRDefault="00E069E5" w:rsidP="00E069E5">
      <w:pPr>
        <w:spacing w:after="0" w:line="10" w:lineRule="atLeast"/>
        <w:jc w:val="center"/>
        <w:rPr>
          <w:rFonts w:ascii="Times New Roman" w:hAnsi="Times New Roman" w:cs="Times New Roman"/>
          <w:b/>
          <w:bCs/>
          <w:sz w:val="24"/>
          <w:szCs w:val="24"/>
        </w:rPr>
      </w:pPr>
    </w:p>
    <w:p w:rsidR="001E5E15" w:rsidRPr="00795102" w:rsidRDefault="001E5E15" w:rsidP="001E5E15">
      <w:pPr>
        <w:spacing w:after="0" w:line="10" w:lineRule="atLeast"/>
        <w:jc w:val="both"/>
        <w:rPr>
          <w:rFonts w:ascii="Times New Roman" w:hAnsi="Times New Roman" w:cs="Times New Roman"/>
          <w:b/>
          <w:bCs/>
          <w:sz w:val="24"/>
          <w:szCs w:val="24"/>
        </w:rPr>
      </w:pPr>
    </w:p>
    <w:p w:rsidR="001E5E15" w:rsidRPr="00025394" w:rsidRDefault="001E5E15" w:rsidP="00430930">
      <w:pPr>
        <w:spacing w:after="0" w:line="10" w:lineRule="atLeast"/>
        <w:ind w:firstLine="708"/>
        <w:jc w:val="both"/>
        <w:rPr>
          <w:rFonts w:ascii="Times New Roman" w:hAnsi="Times New Roman" w:cs="Times New Roman"/>
          <w:b/>
          <w:bCs/>
          <w:sz w:val="24"/>
          <w:szCs w:val="24"/>
        </w:rPr>
      </w:pPr>
      <w:r w:rsidRPr="00025394">
        <w:rPr>
          <w:rFonts w:ascii="Times New Roman" w:hAnsi="Times New Roman" w:cs="Times New Roman"/>
          <w:b/>
          <w:bCs/>
          <w:sz w:val="24"/>
          <w:szCs w:val="24"/>
        </w:rPr>
        <w:t>Görevin yerine getirilmesinde kamu hizmeti bilinci:</w:t>
      </w:r>
      <w:r w:rsidR="009C2822" w:rsidRPr="00025394">
        <w:rPr>
          <w:rFonts w:ascii="Times New Roman" w:hAnsi="Times New Roman" w:cs="Times New Roman"/>
          <w:b/>
          <w:bCs/>
          <w:sz w:val="24"/>
          <w:szCs w:val="24"/>
        </w:rPr>
        <w:t xml:space="preserve"> </w:t>
      </w:r>
      <w:r w:rsidRPr="00025394">
        <w:rPr>
          <w:rFonts w:ascii="Times New Roman" w:hAnsi="Times New Roman" w:cs="Times New Roman"/>
          <w:sz w:val="24"/>
          <w:szCs w:val="24"/>
        </w:rPr>
        <w:t>Kamu görevlileri, kamu hizmetlerinin yerine getirilmesinde; sürekli gelişimi, katılımcılığı, saydamlığı, tarafsızlığı, dürüstlüğü, kamu yararını gözetmeyi, hesap verebilirliği, öngörülebilirliği, hizmette yerindeliği ve beyana güveni esas alırlar.</w:t>
      </w:r>
    </w:p>
    <w:p w:rsidR="001E5E15" w:rsidRPr="00025394" w:rsidRDefault="001E5E15" w:rsidP="001E5E15">
      <w:pPr>
        <w:spacing w:after="0" w:line="10" w:lineRule="atLeast"/>
        <w:jc w:val="both"/>
        <w:rPr>
          <w:rFonts w:ascii="Times New Roman" w:hAnsi="Times New Roman" w:cs="Times New Roman"/>
          <w:sz w:val="24"/>
          <w:szCs w:val="24"/>
        </w:rPr>
      </w:pPr>
    </w:p>
    <w:p w:rsidR="001E5E15" w:rsidRPr="00025394" w:rsidRDefault="001E5E15"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Halka hizmet bilinci:</w:t>
      </w:r>
      <w:r w:rsidR="00D00309"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1E5E15" w:rsidRPr="00025394" w:rsidRDefault="001E5E15" w:rsidP="001E5E15">
      <w:pPr>
        <w:spacing w:after="0" w:line="10" w:lineRule="atLeast"/>
        <w:jc w:val="both"/>
        <w:rPr>
          <w:rFonts w:ascii="Times New Roman" w:hAnsi="Times New Roman" w:cs="Times New Roman"/>
          <w:sz w:val="24"/>
          <w:szCs w:val="24"/>
        </w:rPr>
      </w:pPr>
    </w:p>
    <w:p w:rsidR="001E5E15" w:rsidRPr="00025394" w:rsidRDefault="001E5E15"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Hizmet standartlarına uyma:</w:t>
      </w:r>
      <w:r w:rsidR="00D00309"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1E5E15" w:rsidRPr="00025394" w:rsidRDefault="001E5E15" w:rsidP="001E5E15">
      <w:pPr>
        <w:spacing w:after="0" w:line="10" w:lineRule="atLeast"/>
        <w:jc w:val="both"/>
        <w:rPr>
          <w:rFonts w:ascii="Times New Roman" w:hAnsi="Times New Roman" w:cs="Times New Roman"/>
          <w:sz w:val="24"/>
          <w:szCs w:val="24"/>
        </w:rPr>
      </w:pPr>
    </w:p>
    <w:p w:rsidR="001E5E15" w:rsidRPr="00025394" w:rsidRDefault="001E5E15"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 xml:space="preserve">Amaç ve </w:t>
      </w:r>
      <w:proofErr w:type="gramStart"/>
      <w:r w:rsidRPr="00025394">
        <w:rPr>
          <w:rFonts w:ascii="Times New Roman" w:hAnsi="Times New Roman" w:cs="Times New Roman"/>
          <w:b/>
          <w:bCs/>
          <w:sz w:val="24"/>
          <w:szCs w:val="24"/>
        </w:rPr>
        <w:t>misyona</w:t>
      </w:r>
      <w:proofErr w:type="gramEnd"/>
      <w:r w:rsidRPr="00025394">
        <w:rPr>
          <w:rFonts w:ascii="Times New Roman" w:hAnsi="Times New Roman" w:cs="Times New Roman"/>
          <w:b/>
          <w:bCs/>
          <w:sz w:val="24"/>
          <w:szCs w:val="24"/>
        </w:rPr>
        <w:t xml:space="preserve"> bağlılık:</w:t>
      </w:r>
      <w:r w:rsidR="00D00309"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çalıştıkları kurum veya kuruluşun amaçlarına ve misyonuna uygun davranırlar. Ülkenin çıkarları, toplumun refahı ve kurumlarının hizmet idealleri doğrultusunda hareket ederler.</w:t>
      </w:r>
    </w:p>
    <w:p w:rsidR="001E5E15" w:rsidRPr="00025394" w:rsidRDefault="001E5E15" w:rsidP="001E5E15">
      <w:pPr>
        <w:spacing w:after="0" w:line="10" w:lineRule="atLeast"/>
        <w:jc w:val="both"/>
        <w:rPr>
          <w:rFonts w:ascii="Times New Roman" w:hAnsi="Times New Roman" w:cs="Times New Roman"/>
          <w:sz w:val="24"/>
          <w:szCs w:val="24"/>
        </w:rPr>
      </w:pPr>
    </w:p>
    <w:p w:rsidR="001E5E15" w:rsidRPr="00025394" w:rsidRDefault="001E5E15"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Dürüstlük ve tarafsızlık:</w:t>
      </w:r>
      <w:r w:rsidR="00492259">
        <w:rPr>
          <w:rFonts w:ascii="Times New Roman" w:hAnsi="Times New Roman" w:cs="Times New Roman"/>
          <w:sz w:val="24"/>
          <w:szCs w:val="24"/>
        </w:rPr>
        <w:t xml:space="preserve"> </w:t>
      </w:r>
      <w:r w:rsidRPr="00025394">
        <w:rPr>
          <w:rFonts w:ascii="Times New Roman" w:hAnsi="Times New Roman" w:cs="Times New Roman"/>
          <w:sz w:val="24"/>
          <w:szCs w:val="24"/>
        </w:rPr>
        <w:t>Kamu görevlile</w:t>
      </w:r>
      <w:r w:rsidR="00350EA1" w:rsidRPr="00025394">
        <w:rPr>
          <w:rFonts w:ascii="Times New Roman" w:hAnsi="Times New Roman" w:cs="Times New Roman"/>
          <w:sz w:val="24"/>
          <w:szCs w:val="24"/>
        </w:rPr>
        <w:t xml:space="preserve">ri; </w:t>
      </w:r>
      <w:r w:rsidR="00720473" w:rsidRPr="00025394">
        <w:rPr>
          <w:rFonts w:ascii="Times New Roman" w:hAnsi="Times New Roman" w:cs="Times New Roman"/>
          <w:sz w:val="24"/>
          <w:szCs w:val="24"/>
        </w:rPr>
        <w:t xml:space="preserve">tüm eylem ve işlemlerinde </w:t>
      </w:r>
      <w:proofErr w:type="spellStart"/>
      <w:r w:rsidR="00720473" w:rsidRPr="00025394">
        <w:rPr>
          <w:rFonts w:ascii="Times New Roman" w:hAnsi="Times New Roman" w:cs="Times New Roman"/>
          <w:sz w:val="24"/>
          <w:szCs w:val="24"/>
        </w:rPr>
        <w:t>kanun</w:t>
      </w:r>
      <w:r w:rsidR="002F7737" w:rsidRPr="00025394">
        <w:rPr>
          <w:rFonts w:ascii="Times New Roman" w:hAnsi="Times New Roman" w:cs="Times New Roman"/>
          <w:sz w:val="24"/>
          <w:szCs w:val="24"/>
        </w:rPr>
        <w:t>î</w:t>
      </w:r>
      <w:r w:rsidR="00350EA1" w:rsidRPr="00025394">
        <w:rPr>
          <w:rFonts w:ascii="Times New Roman" w:hAnsi="Times New Roman" w:cs="Times New Roman"/>
          <w:sz w:val="24"/>
          <w:szCs w:val="24"/>
        </w:rPr>
        <w:t>lik</w:t>
      </w:r>
      <w:proofErr w:type="spellEnd"/>
      <w:r w:rsidRPr="00025394">
        <w:rPr>
          <w:rFonts w:ascii="Times New Roman" w:hAnsi="Times New Roman" w:cs="Times New Roman"/>
          <w:sz w:val="24"/>
          <w:szCs w:val="24"/>
        </w:rPr>
        <w:t xml:space="preserve">, adalet, eşitlik ve dürüstlük ilkeleri doğrultusunda hareket ederler, görevlerini yerine getirirken ve hizmetlerden yararlandırmada dil, din, felsefi inanç, siyasi düşünce, ırk, cinsiyet ve benzeri </w:t>
      </w:r>
      <w:proofErr w:type="gramStart"/>
      <w:r w:rsidRPr="00025394">
        <w:rPr>
          <w:rFonts w:ascii="Times New Roman" w:hAnsi="Times New Roman" w:cs="Times New Roman"/>
          <w:sz w:val="24"/>
          <w:szCs w:val="24"/>
        </w:rPr>
        <w:t>sebeplerle</w:t>
      </w:r>
      <w:proofErr w:type="gramEnd"/>
      <w:r w:rsidRPr="00025394">
        <w:rPr>
          <w:rFonts w:ascii="Times New Roman" w:hAnsi="Times New Roman" w:cs="Times New Roman"/>
          <w:sz w:val="24"/>
          <w:szCs w:val="24"/>
        </w:rPr>
        <w:t xml:space="preserve"> ayrım yapamazlar, insan hak ve özgürlüklerine aykırı veya kısıtlayıcı muamelede ve fırsat eşitliğini engelleyici davranış ve uygulamalarda bulunamazlar.</w:t>
      </w:r>
      <w:r w:rsidR="006D5DB3" w:rsidRPr="00025394">
        <w:rPr>
          <w:rFonts w:ascii="Times New Roman" w:hAnsi="Times New Roman" w:cs="Times New Roman"/>
          <w:sz w:val="24"/>
          <w:szCs w:val="24"/>
        </w:rPr>
        <w:t xml:space="preserve"> </w:t>
      </w:r>
    </w:p>
    <w:p w:rsidR="001E5E15" w:rsidRPr="00025394" w:rsidRDefault="001E5E15" w:rsidP="00D00309">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Kamu görevlileri, takdir yetkilerini, kamu yararı ve hizmet gerekleri doğrultusunda, her türlü keyfilikten uzak, tarafsızlık ve eşitlik ilkelerine uygun olarak kullanırlar.</w:t>
      </w:r>
    </w:p>
    <w:p w:rsidR="00795102" w:rsidRPr="00025394" w:rsidRDefault="001E5E15" w:rsidP="00D00309">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1E5E15" w:rsidRPr="00025394" w:rsidRDefault="001E5E15" w:rsidP="001E5E15">
      <w:pPr>
        <w:spacing w:after="0" w:line="10" w:lineRule="atLeast"/>
        <w:jc w:val="both"/>
        <w:rPr>
          <w:rFonts w:ascii="Times New Roman" w:hAnsi="Times New Roman" w:cs="Times New Roman"/>
          <w:sz w:val="24"/>
          <w:szCs w:val="24"/>
        </w:rPr>
      </w:pPr>
    </w:p>
    <w:p w:rsidR="00795102" w:rsidRPr="00025394" w:rsidRDefault="00795102"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Nezaket ve saygı:</w:t>
      </w:r>
      <w:r w:rsidR="00557D5A"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üstleri, meslektaşları, astları, diğer personel ile hizmetten yararlananlara karşı nazik ve saygılı davranırlar ve gerekli ilgiyi gösterirler, konu yetkilerinin dışındaysa ilgili birime veya yetkiliye yönlendirirler.</w:t>
      </w:r>
    </w:p>
    <w:p w:rsidR="00795102" w:rsidRPr="00025394" w:rsidRDefault="00795102" w:rsidP="00795102">
      <w:pPr>
        <w:spacing w:after="0" w:line="10" w:lineRule="atLeast"/>
        <w:jc w:val="both"/>
        <w:rPr>
          <w:rFonts w:ascii="Times New Roman" w:hAnsi="Times New Roman" w:cs="Times New Roman"/>
          <w:sz w:val="24"/>
          <w:szCs w:val="24"/>
        </w:rPr>
      </w:pPr>
    </w:p>
    <w:p w:rsidR="00305B17" w:rsidRPr="00025394" w:rsidRDefault="00305B17"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Yetkili makamlara bildirim:</w:t>
      </w:r>
      <w:r w:rsidR="00557D5A"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305B17" w:rsidRPr="00025394" w:rsidRDefault="00305B17" w:rsidP="00305B17">
      <w:pPr>
        <w:spacing w:after="0" w:line="10" w:lineRule="atLeast"/>
        <w:jc w:val="both"/>
        <w:rPr>
          <w:rFonts w:ascii="Times New Roman" w:hAnsi="Times New Roman" w:cs="Times New Roman"/>
          <w:sz w:val="24"/>
          <w:szCs w:val="24"/>
        </w:rPr>
      </w:pPr>
      <w:r w:rsidRPr="00025394">
        <w:rPr>
          <w:rFonts w:ascii="Times New Roman" w:hAnsi="Times New Roman" w:cs="Times New Roman"/>
          <w:sz w:val="24"/>
          <w:szCs w:val="24"/>
        </w:rPr>
        <w:t>Kurum ve kuruluş amirleri, ihbarda bulunan kamu görevlilerinin kimliğini gizli tutar ve kendilerine herhangi bir zarar gelmemesi için gerekli tedbirleri alırlar.</w:t>
      </w:r>
    </w:p>
    <w:p w:rsidR="00305B17" w:rsidRPr="00025394" w:rsidRDefault="00305B17" w:rsidP="001E5E15">
      <w:pPr>
        <w:spacing w:after="0" w:line="10" w:lineRule="atLeast"/>
        <w:jc w:val="both"/>
        <w:rPr>
          <w:rFonts w:ascii="Times New Roman" w:hAnsi="Times New Roman" w:cs="Times New Roman"/>
          <w:sz w:val="24"/>
          <w:szCs w:val="24"/>
        </w:rPr>
      </w:pPr>
    </w:p>
    <w:p w:rsidR="00305B17" w:rsidRPr="00025394" w:rsidRDefault="00305B17" w:rsidP="001E5E15">
      <w:pPr>
        <w:spacing w:after="0" w:line="10" w:lineRule="atLeast"/>
        <w:jc w:val="both"/>
        <w:rPr>
          <w:rFonts w:ascii="Times New Roman" w:hAnsi="Times New Roman" w:cs="Times New Roman"/>
          <w:sz w:val="24"/>
          <w:szCs w:val="24"/>
        </w:rPr>
      </w:pPr>
    </w:p>
    <w:p w:rsidR="001E5E15" w:rsidRPr="00025394" w:rsidRDefault="001E5E15"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Saygınlık ve güven:</w:t>
      </w:r>
      <w:r w:rsidR="00E925BC"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1E5E15" w:rsidRPr="00025394" w:rsidRDefault="001E5E15" w:rsidP="003544CC">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795102" w:rsidRPr="00025394" w:rsidRDefault="001E5E15" w:rsidP="003544CC">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Yönetici veya denetleyici konumunda bulunan kamu görevlileri, keyfi davranışlarda, baskı, hakaret ve tehdit edici uygulamalarda bulunamaz, açık ve kesin kanıtlara dayanmayan rapor düzenleyemez, mevzuata aykırı ol</w:t>
      </w:r>
      <w:r w:rsidR="003544CC" w:rsidRPr="00025394">
        <w:rPr>
          <w:rFonts w:ascii="Times New Roman" w:hAnsi="Times New Roman" w:cs="Times New Roman"/>
          <w:sz w:val="24"/>
          <w:szCs w:val="24"/>
        </w:rPr>
        <w:t>arak kendileri için hizmet, imkâ</w:t>
      </w:r>
      <w:r w:rsidRPr="00025394">
        <w:rPr>
          <w:rFonts w:ascii="Times New Roman" w:hAnsi="Times New Roman" w:cs="Times New Roman"/>
          <w:sz w:val="24"/>
          <w:szCs w:val="24"/>
        </w:rPr>
        <w:t>n veya benzeri çıkarlar talep edemez ve talep olmasa dahi sunulanı kabul edemezler.</w:t>
      </w:r>
    </w:p>
    <w:p w:rsidR="00305B17" w:rsidRPr="00025394" w:rsidRDefault="00305B17" w:rsidP="001E5E15">
      <w:pPr>
        <w:spacing w:after="0" w:line="10" w:lineRule="atLeast"/>
        <w:jc w:val="both"/>
        <w:rPr>
          <w:rFonts w:ascii="Times New Roman" w:hAnsi="Times New Roman" w:cs="Times New Roman"/>
          <w:sz w:val="24"/>
          <w:szCs w:val="24"/>
        </w:rPr>
      </w:pPr>
    </w:p>
    <w:p w:rsidR="001E5E15" w:rsidRPr="00025394" w:rsidRDefault="001E5E15" w:rsidP="00430930">
      <w:pPr>
        <w:spacing w:after="0" w:line="10" w:lineRule="atLeast"/>
        <w:ind w:firstLine="708"/>
        <w:jc w:val="both"/>
        <w:rPr>
          <w:rFonts w:ascii="Times New Roman" w:hAnsi="Times New Roman" w:cs="Times New Roman"/>
          <w:sz w:val="24"/>
          <w:szCs w:val="24"/>
        </w:rPr>
      </w:pPr>
      <w:proofErr w:type="gramStart"/>
      <w:r w:rsidRPr="00025394">
        <w:rPr>
          <w:rFonts w:ascii="Times New Roman" w:hAnsi="Times New Roman" w:cs="Times New Roman"/>
          <w:b/>
          <w:bCs/>
          <w:sz w:val="24"/>
          <w:szCs w:val="24"/>
        </w:rPr>
        <w:t>Çıkar çatışmasından kaçınma:</w:t>
      </w:r>
      <w:r w:rsidR="003544CC" w:rsidRPr="00025394">
        <w:rPr>
          <w:rFonts w:ascii="Times New Roman" w:hAnsi="Times New Roman" w:cs="Times New Roman"/>
          <w:sz w:val="24"/>
          <w:szCs w:val="24"/>
        </w:rPr>
        <w:t xml:space="preserve"> </w:t>
      </w:r>
      <w:r w:rsidRPr="00025394">
        <w:rPr>
          <w:rFonts w:ascii="Times New Roman" w:hAnsi="Times New Roman" w:cs="Times New Roman"/>
          <w:sz w:val="24"/>
          <w:szCs w:val="24"/>
        </w:rP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1E5E15" w:rsidRPr="00025394" w:rsidRDefault="001E5E15" w:rsidP="00D7151F">
      <w:pPr>
        <w:spacing w:after="0" w:line="10" w:lineRule="atLeast"/>
        <w:ind w:firstLine="708"/>
        <w:jc w:val="both"/>
        <w:rPr>
          <w:rFonts w:ascii="Times New Roman" w:hAnsi="Times New Roman" w:cs="Times New Roman"/>
          <w:sz w:val="24"/>
          <w:szCs w:val="24"/>
        </w:rPr>
      </w:pPr>
      <w:proofErr w:type="gramStart"/>
      <w:r w:rsidRPr="00025394">
        <w:rPr>
          <w:rFonts w:ascii="Times New Roman" w:hAnsi="Times New Roman" w:cs="Times New Roman"/>
          <w:sz w:val="24"/>
          <w:szCs w:val="24"/>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795102" w:rsidRPr="00025394" w:rsidRDefault="00795102" w:rsidP="001E5E15">
      <w:pPr>
        <w:spacing w:after="0" w:line="10" w:lineRule="atLeast"/>
        <w:jc w:val="both"/>
        <w:rPr>
          <w:rFonts w:ascii="Times New Roman" w:hAnsi="Times New Roman" w:cs="Times New Roman"/>
          <w:sz w:val="24"/>
          <w:szCs w:val="24"/>
        </w:rPr>
      </w:pPr>
    </w:p>
    <w:p w:rsidR="001E5E15" w:rsidRPr="00025394" w:rsidRDefault="001E5E15"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Görev ve yetkilerin menfaat sağlamak amacıyla kullanılmaması:</w:t>
      </w:r>
      <w:r w:rsidR="00280D99"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görev, unvan ve yetkilerini kullanarak kendileri, yakınları veya üçüncü kişiler lehine menfaat sağlayamaz ve aracılıkta bulunama</w:t>
      </w:r>
      <w:r w:rsidR="00D418C4" w:rsidRPr="00025394">
        <w:rPr>
          <w:rFonts w:ascii="Times New Roman" w:hAnsi="Times New Roman" w:cs="Times New Roman"/>
          <w:sz w:val="24"/>
          <w:szCs w:val="24"/>
        </w:rPr>
        <w:t>zlar, akraba, eş, dost ve hemşe</w:t>
      </w:r>
      <w:r w:rsidRPr="00025394">
        <w:rPr>
          <w:rFonts w:ascii="Times New Roman" w:hAnsi="Times New Roman" w:cs="Times New Roman"/>
          <w:sz w:val="24"/>
          <w:szCs w:val="24"/>
        </w:rPr>
        <w:t>ri kayırmacılığı, siyasal kayırmacılık veya herhangi bir nedenle ayrımcılık veya kayırmacılık yapamazlar.</w:t>
      </w:r>
    </w:p>
    <w:p w:rsidR="001E5E15" w:rsidRPr="00025394" w:rsidRDefault="001E5E15" w:rsidP="00280D99">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1E5E15" w:rsidRPr="00025394" w:rsidRDefault="001E5E15" w:rsidP="00280D99">
      <w:pPr>
        <w:spacing w:after="0" w:line="10" w:lineRule="atLeast"/>
        <w:ind w:firstLine="708"/>
        <w:jc w:val="both"/>
        <w:rPr>
          <w:rFonts w:ascii="Times New Roman" w:hAnsi="Times New Roman" w:cs="Times New Roman"/>
          <w:sz w:val="24"/>
          <w:szCs w:val="24"/>
        </w:rPr>
      </w:pPr>
      <w:proofErr w:type="gramStart"/>
      <w:r w:rsidRPr="00025394">
        <w:rPr>
          <w:rFonts w:ascii="Times New Roman" w:hAnsi="Times New Roman" w:cs="Times New Roman"/>
          <w:sz w:val="24"/>
          <w:szCs w:val="24"/>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1E5E15" w:rsidRPr="00025394" w:rsidRDefault="001E5E15" w:rsidP="00280D99">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Kamu görevlileri, seçim kampanyalarında görev yaptığı kurumun kaynaklarını doğrudan veya dolaylı olarak kullanamaz ve kullandıramazlar.</w:t>
      </w:r>
    </w:p>
    <w:p w:rsidR="00795102" w:rsidRPr="00025394" w:rsidRDefault="00795102" w:rsidP="001E5E15">
      <w:pPr>
        <w:spacing w:after="0" w:line="10" w:lineRule="atLeast"/>
        <w:jc w:val="both"/>
        <w:rPr>
          <w:rFonts w:ascii="Times New Roman" w:hAnsi="Times New Roman" w:cs="Times New Roman"/>
          <w:sz w:val="24"/>
          <w:szCs w:val="24"/>
        </w:rPr>
      </w:pPr>
    </w:p>
    <w:p w:rsidR="00305B17" w:rsidRPr="00025394" w:rsidRDefault="00305B17"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Kamu malları ve kaynaklarının kullanımı:</w:t>
      </w:r>
      <w:r w:rsidR="00280D99"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kamu bina ve taşıtları ile diğer kamu malları ve kaynaklarını kamusal amaçlar ve hizmet gerekleri dışında kullanamaz ve kullandıramazlar, bunları korur ve her an hizmete hazır halde bulundurmak için gerekli tedbirleri alırlar.</w:t>
      </w:r>
    </w:p>
    <w:p w:rsidR="00305B17" w:rsidRPr="00025394" w:rsidRDefault="00305B17" w:rsidP="00305B17">
      <w:pPr>
        <w:spacing w:after="0" w:line="10" w:lineRule="atLeast"/>
        <w:jc w:val="both"/>
        <w:rPr>
          <w:rFonts w:ascii="Times New Roman" w:hAnsi="Times New Roman" w:cs="Times New Roman"/>
          <w:sz w:val="24"/>
          <w:szCs w:val="24"/>
        </w:rPr>
      </w:pPr>
    </w:p>
    <w:p w:rsidR="00D760BA" w:rsidRDefault="00D760BA" w:rsidP="00430930">
      <w:pPr>
        <w:spacing w:after="0" w:line="10" w:lineRule="atLeast"/>
        <w:ind w:firstLine="708"/>
        <w:jc w:val="both"/>
        <w:rPr>
          <w:rFonts w:ascii="Times New Roman" w:hAnsi="Times New Roman" w:cs="Times New Roman"/>
          <w:b/>
          <w:bCs/>
          <w:sz w:val="24"/>
          <w:szCs w:val="24"/>
        </w:rPr>
      </w:pPr>
    </w:p>
    <w:p w:rsidR="00D760BA" w:rsidRDefault="00D760BA" w:rsidP="00430930">
      <w:pPr>
        <w:spacing w:after="0" w:line="10" w:lineRule="atLeast"/>
        <w:ind w:firstLine="708"/>
        <w:jc w:val="both"/>
        <w:rPr>
          <w:rFonts w:ascii="Times New Roman" w:hAnsi="Times New Roman" w:cs="Times New Roman"/>
          <w:b/>
          <w:bCs/>
          <w:sz w:val="24"/>
          <w:szCs w:val="24"/>
        </w:rPr>
      </w:pPr>
    </w:p>
    <w:p w:rsidR="00305B17" w:rsidRPr="00025394" w:rsidRDefault="00305B17"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lastRenderedPageBreak/>
        <w:t>Savurganlıktan kaçınma:</w:t>
      </w:r>
      <w:r w:rsidR="00432085" w:rsidRPr="00025394">
        <w:rPr>
          <w:rFonts w:ascii="Times New Roman" w:hAnsi="Times New Roman" w:cs="Times New Roman"/>
          <w:sz w:val="24"/>
          <w:szCs w:val="24"/>
        </w:rPr>
        <w:t xml:space="preserve"> </w:t>
      </w:r>
      <w:r w:rsidRPr="00025394">
        <w:rPr>
          <w:rFonts w:ascii="Times New Roman" w:hAnsi="Times New Roman" w:cs="Times New Roman"/>
          <w:sz w:val="24"/>
          <w:szCs w:val="24"/>
        </w:rPr>
        <w:t xml:space="preserve">Kamu görevlileri, kamu bina ve taşıtları ile diğer kamu malları ve kaynaklarının kullanımında israf ve savurganlıktan kaçınır; mesai süresini, kamu mallarını, kaynaklarını, işgücünü ve </w:t>
      </w:r>
      <w:proofErr w:type="gramStart"/>
      <w:r w:rsidRPr="00025394">
        <w:rPr>
          <w:rFonts w:ascii="Times New Roman" w:hAnsi="Times New Roman" w:cs="Times New Roman"/>
          <w:sz w:val="24"/>
          <w:szCs w:val="24"/>
        </w:rPr>
        <w:t>imkanlarını</w:t>
      </w:r>
      <w:proofErr w:type="gramEnd"/>
      <w:r w:rsidRPr="00025394">
        <w:rPr>
          <w:rFonts w:ascii="Times New Roman" w:hAnsi="Times New Roman" w:cs="Times New Roman"/>
          <w:sz w:val="24"/>
          <w:szCs w:val="24"/>
        </w:rPr>
        <w:t xml:space="preserve"> kullanırken etkin, verimli ve tutumlu davranırlar.</w:t>
      </w:r>
    </w:p>
    <w:p w:rsidR="00305B17" w:rsidRPr="00025394" w:rsidRDefault="00305B17" w:rsidP="00305B17">
      <w:pPr>
        <w:spacing w:after="0" w:line="10" w:lineRule="atLeast"/>
        <w:jc w:val="both"/>
        <w:rPr>
          <w:rFonts w:ascii="Times New Roman" w:hAnsi="Times New Roman" w:cs="Times New Roman"/>
          <w:sz w:val="24"/>
          <w:szCs w:val="24"/>
        </w:rPr>
      </w:pPr>
    </w:p>
    <w:p w:rsidR="00305B17" w:rsidRPr="00025394" w:rsidRDefault="00305B17" w:rsidP="001E5E15">
      <w:pPr>
        <w:spacing w:after="0" w:line="10" w:lineRule="atLeast"/>
        <w:jc w:val="both"/>
        <w:rPr>
          <w:rFonts w:ascii="Times New Roman" w:hAnsi="Times New Roman" w:cs="Times New Roman"/>
          <w:sz w:val="24"/>
          <w:szCs w:val="24"/>
        </w:rPr>
      </w:pPr>
    </w:p>
    <w:p w:rsidR="001E5E15" w:rsidRPr="00025394" w:rsidRDefault="001E5E15"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Hediye alma ve menfaat sağlama yasağı:</w:t>
      </w:r>
      <w:r w:rsidR="003A26CA"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1E5E15" w:rsidRPr="00025394" w:rsidRDefault="001E5E15" w:rsidP="00B548ED">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Kamu görevlilerinin hediye almaması, kamu görevlisine hediye verilmemesi ve görev sebebiyle çıkar sağlanmaması temel ilkedir.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Uluslararası ilişkilerde nezaket ve protokol kuralları gereğince, yabancı kişi ve kuruluşlar tarafından verilen hediyelerden, 3628 sayılı Kanunun 3. maddesi hükümleri saklı kalmakla birlikte, söz</w:t>
      </w:r>
      <w:r w:rsidR="00710859" w:rsidRPr="00025394">
        <w:rPr>
          <w:rFonts w:ascii="Times New Roman" w:hAnsi="Times New Roman" w:cs="Times New Roman"/>
          <w:sz w:val="24"/>
          <w:szCs w:val="24"/>
        </w:rPr>
        <w:t xml:space="preserve"> </w:t>
      </w:r>
      <w:r w:rsidRPr="00025394">
        <w:rPr>
          <w:rFonts w:ascii="Times New Roman" w:hAnsi="Times New Roman" w:cs="Times New Roman"/>
          <w:sz w:val="24"/>
          <w:szCs w:val="24"/>
        </w:rPr>
        <w:t>konusu maddede belirtilen sınırın altında kalanlar da beyan edilir.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Aşağıda belirtilenler hediye alma yasağı kapsamı dışındadır: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b) Kitap, dergi, makale, kaset, takvim, cd veya buna benzer nitelikte olanlar,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c) Halka açık yarışmalarda, kampanyalarda veya etkinliklerde kazanılan ödül veya hediyeler,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 xml:space="preserve">d) Herkese açık konferans, </w:t>
      </w:r>
      <w:proofErr w:type="gramStart"/>
      <w:r w:rsidRPr="00025394">
        <w:rPr>
          <w:rFonts w:ascii="Times New Roman" w:hAnsi="Times New Roman" w:cs="Times New Roman"/>
          <w:sz w:val="24"/>
          <w:szCs w:val="24"/>
        </w:rPr>
        <w:t>sempozyum</w:t>
      </w:r>
      <w:proofErr w:type="gramEnd"/>
      <w:r w:rsidRPr="00025394">
        <w:rPr>
          <w:rFonts w:ascii="Times New Roman" w:hAnsi="Times New Roman" w:cs="Times New Roman"/>
          <w:sz w:val="24"/>
          <w:szCs w:val="24"/>
        </w:rPr>
        <w:t>, forum, panel, yemek, resepsiyon veya buna benzer etkinliklerde verilen hatıra niteliğindeki hediyeler,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e) Tanıtım amacına yönelik, herkese dağıtılan ve sembolik değeri bulunan reklam ve el sanatları ürünleri,</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f) Finans kurumlarından piyasa koşullarına göre alınan krediler.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Aşağıda belirtilenler ise hediye alma yasağı kapsamındadır: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a) Görev yapılan kurumla iş, hizmet veya çıkar ilişkisi içinde bulunanlardan alınan karşılama, veda ve kutlama hediyeleri, burs, seyahat, ücretsiz konaklama ve hediye çekleri,</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b) Taşınır veya taşınmaz mal veya hizmet satın alırken, satarken veya kiralarken piyasa fiyatına göre makul olmayan bedeller üzerinden yapılan işlemler,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c) Hizmetten yararlananların vereceği her türlü eşya, giysi, takı veya gıda türü hediyeler,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d) Görev yapılan kurumla iş veya hizmet ilişkisi içinde olanlardan alınan borç ve krediler.</w:t>
      </w:r>
    </w:p>
    <w:p w:rsidR="001E5E15" w:rsidRPr="00025394" w:rsidRDefault="001E5E15" w:rsidP="00CA310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 xml:space="preserve">Bu Yönetmelik kapsamına giren en az genel müdür, eşiti ve üstü görevliler, bu maddenin 5 inci fıkrası ve 6 </w:t>
      </w:r>
      <w:proofErr w:type="spellStart"/>
      <w:r w:rsidRPr="00025394">
        <w:rPr>
          <w:rFonts w:ascii="Times New Roman" w:hAnsi="Times New Roman" w:cs="Times New Roman"/>
          <w:sz w:val="24"/>
          <w:szCs w:val="24"/>
        </w:rPr>
        <w:t>ncı</w:t>
      </w:r>
      <w:proofErr w:type="spellEnd"/>
      <w:r w:rsidRPr="00025394">
        <w:rPr>
          <w:rFonts w:ascii="Times New Roman" w:hAnsi="Times New Roman" w:cs="Times New Roman"/>
          <w:sz w:val="24"/>
          <w:szCs w:val="24"/>
        </w:rPr>
        <w:t xml:space="preserve"> fıkranın (a) bendinde sayılan hediyelere ilişkin bir önceki yılda aldıklarının listesini, herhangi bir uyarı beklemeksizin her yıl Ocak ayı sonuna kadar Kurula bildirirler.</w:t>
      </w:r>
      <w:r w:rsidR="00CA3104" w:rsidRPr="00025394">
        <w:rPr>
          <w:rFonts w:ascii="Times New Roman" w:hAnsi="Times New Roman" w:cs="Times New Roman"/>
          <w:sz w:val="24"/>
          <w:szCs w:val="24"/>
        </w:rPr>
        <w:t xml:space="preserve"> </w:t>
      </w:r>
    </w:p>
    <w:p w:rsidR="001E5E15" w:rsidRPr="00025394" w:rsidRDefault="001E5E15" w:rsidP="001E5E15">
      <w:pPr>
        <w:spacing w:after="0" w:line="10" w:lineRule="atLeast"/>
        <w:jc w:val="both"/>
        <w:rPr>
          <w:rFonts w:ascii="Times New Roman" w:hAnsi="Times New Roman" w:cs="Times New Roman"/>
          <w:sz w:val="24"/>
          <w:szCs w:val="24"/>
        </w:rPr>
      </w:pPr>
    </w:p>
    <w:p w:rsidR="009303D2" w:rsidRDefault="009303D2" w:rsidP="00430930">
      <w:pPr>
        <w:spacing w:after="0" w:line="10" w:lineRule="atLeast"/>
        <w:ind w:firstLine="708"/>
        <w:jc w:val="both"/>
        <w:rPr>
          <w:rFonts w:ascii="Times New Roman" w:hAnsi="Times New Roman" w:cs="Times New Roman"/>
          <w:b/>
          <w:bCs/>
          <w:sz w:val="24"/>
          <w:szCs w:val="24"/>
        </w:rPr>
      </w:pPr>
    </w:p>
    <w:p w:rsidR="001E5E15" w:rsidRPr="00025394" w:rsidRDefault="001E5E15" w:rsidP="00430930">
      <w:pPr>
        <w:spacing w:after="0" w:line="10" w:lineRule="atLeast"/>
        <w:ind w:firstLine="708"/>
        <w:jc w:val="both"/>
        <w:rPr>
          <w:rFonts w:ascii="Times New Roman" w:hAnsi="Times New Roman" w:cs="Times New Roman"/>
          <w:sz w:val="24"/>
          <w:szCs w:val="24"/>
        </w:rPr>
      </w:pPr>
      <w:bookmarkStart w:id="0" w:name="_GoBack"/>
      <w:bookmarkEnd w:id="0"/>
      <w:r w:rsidRPr="00025394">
        <w:rPr>
          <w:rFonts w:ascii="Times New Roman" w:hAnsi="Times New Roman" w:cs="Times New Roman"/>
          <w:b/>
          <w:bCs/>
          <w:sz w:val="24"/>
          <w:szCs w:val="24"/>
        </w:rPr>
        <w:t>Bağlayıcı açıklamalar ve gerçek dışı beyan:</w:t>
      </w:r>
      <w:r w:rsidR="00CA3104"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görevlerini yerine getirirken yetkilerini aşarak çalıştıkları kurumlarını bağlayıcı açıklama, taahhüt, vaat veya girişimlerde bulunamazlar, aldatıcı ve gerçek dışı beyanat veremezler.</w:t>
      </w:r>
    </w:p>
    <w:p w:rsidR="001E5E15" w:rsidRPr="00025394" w:rsidRDefault="001E5E15" w:rsidP="001E5E15">
      <w:pPr>
        <w:spacing w:after="0" w:line="10" w:lineRule="atLeast"/>
        <w:jc w:val="both"/>
        <w:rPr>
          <w:rFonts w:ascii="Times New Roman" w:hAnsi="Times New Roman" w:cs="Times New Roman"/>
          <w:sz w:val="24"/>
          <w:szCs w:val="24"/>
        </w:rPr>
      </w:pPr>
    </w:p>
    <w:p w:rsidR="00305B17" w:rsidRPr="00025394" w:rsidRDefault="00305B17"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Eski kamu görevlileriyle ilişkiler:</w:t>
      </w:r>
      <w:r w:rsidR="00CA3104"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eski kamu görevlilerini kamu hizmetlerinden ayrıcalıklı bir şekilde faydalandıramaz, onlara imtiyazlı muamelede bulunamaz.</w:t>
      </w:r>
    </w:p>
    <w:p w:rsidR="00305B17" w:rsidRPr="00025394" w:rsidRDefault="00305B17" w:rsidP="00305B17">
      <w:pPr>
        <w:spacing w:after="0" w:line="10" w:lineRule="atLeast"/>
        <w:jc w:val="both"/>
        <w:rPr>
          <w:rFonts w:ascii="Times New Roman" w:hAnsi="Times New Roman" w:cs="Times New Roman"/>
          <w:sz w:val="24"/>
          <w:szCs w:val="24"/>
        </w:rPr>
      </w:pPr>
      <w:r w:rsidRPr="00025394">
        <w:rPr>
          <w:rFonts w:ascii="Times New Roman" w:hAnsi="Times New Roman" w:cs="Times New Roman"/>
          <w:sz w:val="24"/>
          <w:szCs w:val="24"/>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1E5E15" w:rsidRPr="00025394" w:rsidRDefault="001E5E15"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Bilgi verme, saydamlık ve katılımcılık:</w:t>
      </w:r>
      <w:r w:rsidR="00CA3104"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1E5E15" w:rsidRPr="00025394" w:rsidRDefault="001E5E15" w:rsidP="00A87CC2">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Üst yöneticiler, ilgili kanunların izin verdiği çerçevede, kurumlarının ihale süreçlerini, faaliyet ve denetim raporlarını uygun araçlarla kamuoyunun bilgisine sunarlar.</w:t>
      </w:r>
    </w:p>
    <w:p w:rsidR="001E5E15" w:rsidRPr="00025394" w:rsidRDefault="001E5E15" w:rsidP="00A87CC2">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1E5E15" w:rsidRPr="00025394" w:rsidRDefault="001E5E15" w:rsidP="001E5E15">
      <w:pPr>
        <w:spacing w:after="0" w:line="10" w:lineRule="atLeast"/>
        <w:jc w:val="both"/>
        <w:rPr>
          <w:rFonts w:ascii="Times New Roman" w:hAnsi="Times New Roman" w:cs="Times New Roman"/>
          <w:sz w:val="24"/>
          <w:szCs w:val="24"/>
        </w:rPr>
      </w:pPr>
    </w:p>
    <w:p w:rsidR="001E5E15" w:rsidRPr="00025394" w:rsidRDefault="001E5E15" w:rsidP="00430930">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Yöneticilerin hesap verme sorumluluğu:</w:t>
      </w:r>
      <w:r w:rsidR="00FD1B94"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kamu hizmetlerinin yerine getirilmesi sırasında sorumlulukları ve yükümlülükleri konusunda hesap verebilir ve kamusal değerlendirme ve denetime her zaman açık ve hazır olurlar.</w:t>
      </w:r>
    </w:p>
    <w:p w:rsidR="001E5E15" w:rsidRPr="00025394" w:rsidRDefault="001E5E15" w:rsidP="00FD1B9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Yönetici kamu görevlileri, kurumlarının amaç ve politikalarına uygun olmayan işlem veya eylemleri engellemek için görev ve yetkilerinin gerektirdiği önlemleri zamanında alırlar.</w:t>
      </w:r>
    </w:p>
    <w:p w:rsidR="001E5E15" w:rsidRPr="00025394" w:rsidRDefault="001E5E15" w:rsidP="00FD1B9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1E5E15" w:rsidRPr="00025394" w:rsidRDefault="001E5E15" w:rsidP="00FD1B94">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sz w:val="24"/>
          <w:szCs w:val="24"/>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1E5E15" w:rsidRPr="00025394" w:rsidRDefault="001E5E15" w:rsidP="001E5E15">
      <w:pPr>
        <w:spacing w:after="0" w:line="10" w:lineRule="atLeast"/>
        <w:jc w:val="both"/>
        <w:rPr>
          <w:rFonts w:ascii="Times New Roman" w:hAnsi="Times New Roman" w:cs="Times New Roman"/>
          <w:sz w:val="24"/>
          <w:szCs w:val="24"/>
        </w:rPr>
      </w:pPr>
    </w:p>
    <w:p w:rsidR="00F43BEA" w:rsidRPr="00025394" w:rsidRDefault="001E5E15" w:rsidP="004E45ED">
      <w:pPr>
        <w:spacing w:after="0" w:line="10" w:lineRule="atLeast"/>
        <w:ind w:firstLine="708"/>
        <w:jc w:val="both"/>
        <w:rPr>
          <w:rFonts w:ascii="Times New Roman" w:hAnsi="Times New Roman" w:cs="Times New Roman"/>
          <w:sz w:val="24"/>
          <w:szCs w:val="24"/>
        </w:rPr>
      </w:pPr>
      <w:r w:rsidRPr="00025394">
        <w:rPr>
          <w:rFonts w:ascii="Times New Roman" w:hAnsi="Times New Roman" w:cs="Times New Roman"/>
          <w:b/>
          <w:bCs/>
          <w:sz w:val="24"/>
          <w:szCs w:val="24"/>
        </w:rPr>
        <w:t>Mal bildiriminde bulunma:</w:t>
      </w:r>
      <w:r w:rsidR="00FD1B94" w:rsidRPr="00025394">
        <w:rPr>
          <w:rFonts w:ascii="Times New Roman" w:hAnsi="Times New Roman" w:cs="Times New Roman"/>
          <w:sz w:val="24"/>
          <w:szCs w:val="24"/>
        </w:rPr>
        <w:t xml:space="preserve"> </w:t>
      </w:r>
      <w:r w:rsidRPr="00025394">
        <w:rPr>
          <w:rFonts w:ascii="Times New Roman" w:hAnsi="Times New Roman" w:cs="Times New Roman"/>
          <w:sz w:val="24"/>
          <w:szCs w:val="24"/>
        </w:rPr>
        <w:t>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r w:rsidR="001605D8" w:rsidRPr="00025394">
        <w:rPr>
          <w:rFonts w:ascii="Times New Roman" w:hAnsi="Times New Roman" w:cs="Times New Roman"/>
          <w:sz w:val="24"/>
          <w:szCs w:val="24"/>
        </w:rPr>
        <w:t xml:space="preserve"> </w:t>
      </w:r>
      <w:r w:rsidRPr="00025394">
        <w:rPr>
          <w:rFonts w:ascii="Times New Roman" w:hAnsi="Times New Roman" w:cs="Times New Roman"/>
          <w:sz w:val="24"/>
          <w:szCs w:val="24"/>
        </w:rPr>
        <w:t>Kurul, gerek gördüğü takdirde mal bildirimlerini inceleme yetkisine sahiptir. Mal bildirimlerindeki bilgilerin doğruluğunun kontrolü amacıyla ilgili kişi ve kuruluşlar (bank</w:t>
      </w:r>
      <w:r w:rsidR="001605D8" w:rsidRPr="00025394">
        <w:rPr>
          <w:rFonts w:ascii="Times New Roman" w:hAnsi="Times New Roman" w:cs="Times New Roman"/>
          <w:sz w:val="24"/>
          <w:szCs w:val="24"/>
        </w:rPr>
        <w:t>alar ve özel finans kurumları dâ</w:t>
      </w:r>
      <w:r w:rsidRPr="00025394">
        <w:rPr>
          <w:rFonts w:ascii="Times New Roman" w:hAnsi="Times New Roman" w:cs="Times New Roman"/>
          <w:sz w:val="24"/>
          <w:szCs w:val="24"/>
        </w:rPr>
        <w:t>hil) talep edilen bilgileri, en geç otuz gün içinde Kurula vermekle yükümlüdürler.</w:t>
      </w:r>
      <w:r w:rsidR="00D76039">
        <w:rPr>
          <w:rFonts w:ascii="Times New Roman" w:hAnsi="Times New Roman" w:cs="Times New Roman"/>
          <w:sz w:val="24"/>
          <w:szCs w:val="24"/>
        </w:rPr>
        <w:t xml:space="preserve"> </w:t>
      </w:r>
    </w:p>
    <w:sectPr w:rsidR="00F43BEA" w:rsidRPr="00025394" w:rsidSect="00795102">
      <w:headerReference w:type="default" r:id="rId6"/>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26" w:rsidRDefault="00E41E26" w:rsidP="00E41E26">
      <w:pPr>
        <w:spacing w:after="0" w:line="240" w:lineRule="auto"/>
      </w:pPr>
      <w:r>
        <w:separator/>
      </w:r>
    </w:p>
  </w:endnote>
  <w:endnote w:type="continuationSeparator" w:id="0">
    <w:p w:rsidR="00E41E26" w:rsidRDefault="00E41E26" w:rsidP="00E4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107930"/>
      <w:docPartObj>
        <w:docPartGallery w:val="Page Numbers (Bottom of Page)"/>
        <w:docPartUnique/>
      </w:docPartObj>
    </w:sdtPr>
    <w:sdtEndPr/>
    <w:sdtContent>
      <w:sdt>
        <w:sdtPr>
          <w:id w:val="-1769616900"/>
          <w:docPartObj>
            <w:docPartGallery w:val="Page Numbers (Top of Page)"/>
            <w:docPartUnique/>
          </w:docPartObj>
        </w:sdtPr>
        <w:sdtEndPr/>
        <w:sdtContent>
          <w:p w:rsidR="00E41E26" w:rsidRDefault="00E41E2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21449">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21449">
              <w:rPr>
                <w:b/>
                <w:bCs/>
                <w:noProof/>
              </w:rPr>
              <w:t>4</w:t>
            </w:r>
            <w:r>
              <w:rPr>
                <w:b/>
                <w:bCs/>
                <w:sz w:val="24"/>
                <w:szCs w:val="24"/>
              </w:rPr>
              <w:fldChar w:fldCharType="end"/>
            </w:r>
          </w:p>
        </w:sdtContent>
      </w:sdt>
    </w:sdtContent>
  </w:sdt>
  <w:p w:rsidR="00E41E26" w:rsidRDefault="00E41E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26" w:rsidRDefault="00E41E26" w:rsidP="00E41E26">
      <w:pPr>
        <w:spacing w:after="0" w:line="240" w:lineRule="auto"/>
      </w:pPr>
      <w:r>
        <w:separator/>
      </w:r>
    </w:p>
  </w:footnote>
  <w:footnote w:type="continuationSeparator" w:id="0">
    <w:p w:rsidR="00E41E26" w:rsidRDefault="00E41E26" w:rsidP="00E41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C0" w:rsidRPr="008312C0" w:rsidRDefault="008312C0" w:rsidP="008312C0">
    <w:pPr>
      <w:spacing w:after="0" w:line="240" w:lineRule="auto"/>
      <w:jc w:val="center"/>
      <w:rPr>
        <w:rFonts w:ascii="Times New Roman" w:eastAsia="Times New Roman" w:hAnsi="Times New Roman" w:cs="Times New Roman"/>
        <w:b/>
        <w:noProof/>
        <w:sz w:val="24"/>
        <w:szCs w:val="24"/>
        <w:lang w:eastAsia="tr-TR"/>
      </w:rPr>
    </w:pPr>
    <w:r w:rsidRPr="008312C0">
      <w:rPr>
        <w:rFonts w:ascii="Times New Roman" w:eastAsia="Times New Roman" w:hAnsi="Times New Roman" w:cs="Times New Roman"/>
        <w:noProof/>
        <w:sz w:val="26"/>
        <w:szCs w:val="20"/>
        <w:lang w:eastAsia="tr-TR"/>
      </w:rPr>
      <w:drawing>
        <wp:anchor distT="0" distB="0" distL="114300" distR="114300" simplePos="0" relativeHeight="251659264" behindDoc="0" locked="0" layoutInCell="1" allowOverlap="0">
          <wp:simplePos x="0" y="0"/>
          <wp:positionH relativeFrom="margin">
            <wp:posOffset>9525</wp:posOffset>
          </wp:positionH>
          <wp:positionV relativeFrom="paragraph">
            <wp:posOffset>-273050</wp:posOffset>
          </wp:positionV>
          <wp:extent cx="1031875" cy="103187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2C0">
      <w:rPr>
        <w:rFonts w:ascii="Times New Roman" w:eastAsia="Times New Roman" w:hAnsi="Times New Roman" w:cs="Times New Roman"/>
        <w:b/>
        <w:noProof/>
        <w:sz w:val="24"/>
        <w:szCs w:val="24"/>
        <w:lang w:eastAsia="tr-TR"/>
      </w:rPr>
      <w:t>T.C.</w:t>
    </w:r>
  </w:p>
  <w:p w:rsidR="008312C0" w:rsidRPr="008312C0" w:rsidRDefault="008312C0" w:rsidP="008312C0">
    <w:pPr>
      <w:spacing w:after="0" w:line="240" w:lineRule="auto"/>
      <w:jc w:val="center"/>
      <w:rPr>
        <w:rFonts w:ascii="Times New Roman" w:eastAsia="Times New Roman" w:hAnsi="Times New Roman" w:cs="Times New Roman"/>
        <w:b/>
        <w:noProof/>
        <w:sz w:val="24"/>
        <w:szCs w:val="24"/>
        <w:lang w:eastAsia="tr-TR"/>
      </w:rPr>
    </w:pPr>
    <w:r w:rsidRPr="008312C0">
      <w:rPr>
        <w:rFonts w:ascii="Times New Roman" w:eastAsia="Times New Roman" w:hAnsi="Times New Roman" w:cs="Times New Roman"/>
        <w:b/>
        <w:noProof/>
        <w:sz w:val="24"/>
        <w:szCs w:val="24"/>
        <w:lang w:eastAsia="tr-TR"/>
      </w:rPr>
      <w:t>SAĞLIK BAKANLIĞI</w:t>
    </w:r>
  </w:p>
  <w:p w:rsidR="008312C0" w:rsidRPr="008312C0" w:rsidRDefault="008312C0" w:rsidP="008312C0">
    <w:pPr>
      <w:spacing w:after="0" w:line="240" w:lineRule="auto"/>
      <w:jc w:val="center"/>
      <w:rPr>
        <w:rFonts w:ascii="Times New Roman" w:eastAsia="Times New Roman" w:hAnsi="Times New Roman" w:cs="Times New Roman"/>
        <w:b/>
        <w:noProof/>
        <w:sz w:val="24"/>
        <w:szCs w:val="24"/>
        <w:lang w:eastAsia="tr-TR"/>
      </w:rPr>
    </w:pPr>
    <w:r w:rsidRPr="008312C0">
      <w:rPr>
        <w:rFonts w:ascii="Times New Roman" w:eastAsia="Times New Roman" w:hAnsi="Times New Roman" w:cs="Times New Roman"/>
        <w:b/>
        <w:noProof/>
        <w:sz w:val="24"/>
        <w:szCs w:val="24"/>
        <w:lang w:eastAsia="tr-TR"/>
      </w:rPr>
      <w:t>Hukuk Hizmetleri Genel Müdürlüğü</w:t>
    </w:r>
  </w:p>
  <w:p w:rsidR="008312C0" w:rsidRDefault="008312C0">
    <w:pPr>
      <w:pStyle w:val="stBilgi"/>
    </w:pPr>
  </w:p>
  <w:p w:rsidR="008312C0" w:rsidRDefault="008312C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81"/>
    <w:rsid w:val="000039CB"/>
    <w:rsid w:val="00025394"/>
    <w:rsid w:val="001605D8"/>
    <w:rsid w:val="001E5E15"/>
    <w:rsid w:val="00204BC0"/>
    <w:rsid w:val="00235E0A"/>
    <w:rsid w:val="00280D99"/>
    <w:rsid w:val="002D0C16"/>
    <w:rsid w:val="002F7737"/>
    <w:rsid w:val="003018A7"/>
    <w:rsid w:val="00305B17"/>
    <w:rsid w:val="00350EA1"/>
    <w:rsid w:val="003544CC"/>
    <w:rsid w:val="00356075"/>
    <w:rsid w:val="003A26CA"/>
    <w:rsid w:val="00430930"/>
    <w:rsid w:val="00432085"/>
    <w:rsid w:val="004823DC"/>
    <w:rsid w:val="00492259"/>
    <w:rsid w:val="004E45ED"/>
    <w:rsid w:val="004E7CAF"/>
    <w:rsid w:val="00557D5A"/>
    <w:rsid w:val="00605487"/>
    <w:rsid w:val="00695481"/>
    <w:rsid w:val="006D5DB3"/>
    <w:rsid w:val="00710859"/>
    <w:rsid w:val="00720473"/>
    <w:rsid w:val="00795102"/>
    <w:rsid w:val="008312C0"/>
    <w:rsid w:val="008B6879"/>
    <w:rsid w:val="008C0F3D"/>
    <w:rsid w:val="009303D2"/>
    <w:rsid w:val="009344A1"/>
    <w:rsid w:val="009C2822"/>
    <w:rsid w:val="00A87CC2"/>
    <w:rsid w:val="00AA4356"/>
    <w:rsid w:val="00AF7352"/>
    <w:rsid w:val="00B16AFE"/>
    <w:rsid w:val="00B548ED"/>
    <w:rsid w:val="00C83106"/>
    <w:rsid w:val="00CA3104"/>
    <w:rsid w:val="00D00309"/>
    <w:rsid w:val="00D418C4"/>
    <w:rsid w:val="00D7151F"/>
    <w:rsid w:val="00D76039"/>
    <w:rsid w:val="00D760BA"/>
    <w:rsid w:val="00DA4E09"/>
    <w:rsid w:val="00DF2A09"/>
    <w:rsid w:val="00E069E5"/>
    <w:rsid w:val="00E41E26"/>
    <w:rsid w:val="00E925BC"/>
    <w:rsid w:val="00EA378B"/>
    <w:rsid w:val="00EF3C5B"/>
    <w:rsid w:val="00F21449"/>
    <w:rsid w:val="00F43BEA"/>
    <w:rsid w:val="00FD1B94"/>
    <w:rsid w:val="00FE7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BE6D3"/>
  <w15:chartTrackingRefBased/>
  <w15:docId w15:val="{D031BFA4-A2FD-4B9A-8289-FFAD9E4F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1E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1E26"/>
  </w:style>
  <w:style w:type="paragraph" w:styleId="AltBilgi">
    <w:name w:val="footer"/>
    <w:basedOn w:val="Normal"/>
    <w:link w:val="AltBilgiChar"/>
    <w:uiPriority w:val="99"/>
    <w:unhideWhenUsed/>
    <w:rsid w:val="00E41E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1859</Words>
  <Characters>10600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TUĞLU</dc:creator>
  <cp:keywords/>
  <dc:description/>
  <cp:lastModifiedBy>BÜLENT ANGIN</cp:lastModifiedBy>
  <cp:revision>112</cp:revision>
  <dcterms:created xsi:type="dcterms:W3CDTF">2019-06-27T12:54:00Z</dcterms:created>
  <dcterms:modified xsi:type="dcterms:W3CDTF">2019-07-04T15:40:00Z</dcterms:modified>
</cp:coreProperties>
</file>